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D0770F" w14:textId="77777777" w:rsidR="00333784" w:rsidRDefault="00333784">
      <w:pPr>
        <w:spacing w:before="120" w:line="24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Заверение Покупателя о получении им согласия от представителей Покупателя на обработку их персональных данных Поставщиком и </w:t>
      </w:r>
      <w:r w:rsidR="006055B1">
        <w:rPr>
          <w:rFonts w:ascii="Calibri" w:hAnsi="Calibri" w:cs="Calibri"/>
          <w:b/>
          <w:sz w:val="22"/>
          <w:szCs w:val="22"/>
        </w:rPr>
        <w:t>о направлении</w:t>
      </w:r>
      <w:r>
        <w:rPr>
          <w:rFonts w:ascii="Calibri" w:hAnsi="Calibri" w:cs="Calibri"/>
          <w:b/>
          <w:sz w:val="22"/>
          <w:szCs w:val="22"/>
        </w:rPr>
        <w:t xml:space="preserve"> им уведомлений об осуществлении обработки их персональных данных Поставщиком</w:t>
      </w:r>
    </w:p>
    <w:p w14:paraId="467466A5" w14:textId="77777777" w:rsidR="00333784" w:rsidRDefault="00333784">
      <w:pPr>
        <w:spacing w:before="120"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(в порядке ст.431.2 Гражданского кодекса РФ)</w:t>
      </w:r>
    </w:p>
    <w:p w14:paraId="7A92ACDE" w14:textId="77777777" w:rsidR="00333784" w:rsidRDefault="00333784">
      <w:pPr>
        <w:spacing w:before="120"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67FEB430" w14:textId="65387438" w:rsidR="00333784" w:rsidRDefault="00333784">
      <w:pPr>
        <w:spacing w:after="113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Нижеподписавшийся Покупатель (далее именуется «</w:t>
      </w:r>
      <w:r>
        <w:rPr>
          <w:rFonts w:ascii="Calibri" w:hAnsi="Calibri" w:cs="Calibri"/>
          <w:b/>
          <w:bCs/>
          <w:sz w:val="22"/>
          <w:szCs w:val="22"/>
        </w:rPr>
        <w:t>Покупатель</w:t>
      </w:r>
      <w:r>
        <w:rPr>
          <w:rFonts w:ascii="Calibri" w:hAnsi="Calibri" w:cs="Calibri"/>
          <w:sz w:val="22"/>
          <w:szCs w:val="22"/>
        </w:rPr>
        <w:t>» либо именуется «</w:t>
      </w:r>
      <w:r>
        <w:rPr>
          <w:rFonts w:ascii="Calibri" w:hAnsi="Calibri" w:cs="Calibri"/>
          <w:b/>
          <w:bCs/>
          <w:sz w:val="22"/>
          <w:szCs w:val="22"/>
        </w:rPr>
        <w:t>оператор</w:t>
      </w:r>
      <w:r>
        <w:rPr>
          <w:rFonts w:ascii="Calibri" w:hAnsi="Calibri" w:cs="Calibri"/>
          <w:sz w:val="22"/>
          <w:szCs w:val="22"/>
        </w:rPr>
        <w:t xml:space="preserve">» в значении Федерального закона от 27.07.2006 №152-ФЗ «О персональных данных» (далее - «Закон 152-ФЗ») в порядке ст. 431.2 Гражданского кодекса РФ, настоящим дает </w:t>
      </w:r>
      <w:r w:rsidR="009C2514" w:rsidRPr="009C2514">
        <w:rPr>
          <w:rFonts w:ascii="Calibri" w:hAnsi="Calibri" w:cs="Calibri"/>
          <w:sz w:val="22"/>
          <w:szCs w:val="22"/>
        </w:rPr>
        <w:t>ООО "УК "ФОР"</w:t>
      </w:r>
      <w:r>
        <w:rPr>
          <w:rFonts w:ascii="Calibri" w:hAnsi="Calibri" w:cs="Calibri"/>
          <w:sz w:val="22"/>
          <w:szCs w:val="22"/>
        </w:rPr>
        <w:t xml:space="preserve">, ОГРН </w:t>
      </w:r>
      <w:r w:rsidR="009C2514" w:rsidRPr="009C2514">
        <w:rPr>
          <w:rFonts w:ascii="Calibri" w:hAnsi="Calibri" w:cs="Calibri"/>
          <w:sz w:val="22"/>
          <w:szCs w:val="22"/>
        </w:rPr>
        <w:t>1157847280062</w:t>
      </w:r>
      <w:r>
        <w:rPr>
          <w:rFonts w:ascii="Calibri" w:hAnsi="Calibri" w:cs="Calibri"/>
          <w:sz w:val="22"/>
          <w:szCs w:val="22"/>
        </w:rPr>
        <w:t xml:space="preserve">, ИНН </w:t>
      </w:r>
      <w:r w:rsidR="009C2514" w:rsidRPr="009C2514">
        <w:rPr>
          <w:rFonts w:ascii="Calibri" w:hAnsi="Calibri" w:cs="Calibri"/>
          <w:sz w:val="22"/>
          <w:szCs w:val="22"/>
        </w:rPr>
        <w:t>7841027300</w:t>
      </w:r>
      <w:r>
        <w:rPr>
          <w:rFonts w:ascii="Calibri" w:hAnsi="Calibri" w:cs="Calibri"/>
          <w:sz w:val="22"/>
          <w:szCs w:val="22"/>
        </w:rPr>
        <w:t xml:space="preserve"> (далее именуется «</w:t>
      </w:r>
      <w:r>
        <w:rPr>
          <w:rFonts w:ascii="Calibri" w:hAnsi="Calibri" w:cs="Calibri"/>
          <w:b/>
          <w:bCs/>
          <w:sz w:val="22"/>
          <w:szCs w:val="22"/>
        </w:rPr>
        <w:t>Поставщик</w:t>
      </w:r>
      <w:r>
        <w:rPr>
          <w:rFonts w:ascii="Calibri" w:hAnsi="Calibri" w:cs="Calibri"/>
          <w:sz w:val="22"/>
          <w:szCs w:val="22"/>
        </w:rPr>
        <w:t>» либо именуется «</w:t>
      </w:r>
      <w:r>
        <w:rPr>
          <w:rFonts w:ascii="Calibri" w:hAnsi="Calibri" w:cs="Calibri"/>
          <w:b/>
          <w:bCs/>
          <w:sz w:val="22"/>
          <w:szCs w:val="22"/>
        </w:rPr>
        <w:t>лицо, осуществляющее обработку персональных данных по поручению оператора</w:t>
      </w:r>
      <w:r>
        <w:rPr>
          <w:rFonts w:ascii="Calibri" w:hAnsi="Calibri" w:cs="Calibri"/>
          <w:sz w:val="22"/>
          <w:szCs w:val="22"/>
        </w:rPr>
        <w:t xml:space="preserve">» в значении Закона 152-ФЗ) нижеследующие заверения об обстоятельствах, имеющих значение для исполнения действующего Договора поставки, заключенного Покупателем </w:t>
      </w:r>
      <w:r>
        <w:rPr>
          <w:rFonts w:ascii="Calibri" w:hAnsi="Calibri" w:cs="Calibri"/>
          <w:sz w:val="22"/>
          <w:szCs w:val="22"/>
          <w:lang w:val="en-US"/>
        </w:rPr>
        <w:t>c</w:t>
      </w:r>
      <w:r>
        <w:rPr>
          <w:rFonts w:ascii="Calibri" w:hAnsi="Calibri" w:cs="Calibri"/>
          <w:sz w:val="22"/>
          <w:szCs w:val="22"/>
        </w:rPr>
        <w:t xml:space="preserve"> Поставщиком путем присоединения к стандартной форме указанного договора, утвержденной Поставщиком, а также всех Дополнительных соглашений и Дополнений к Договору поставки (далее вместе именуются «</w:t>
      </w:r>
      <w:r>
        <w:rPr>
          <w:rFonts w:ascii="Calibri" w:hAnsi="Calibri" w:cs="Calibri"/>
          <w:b/>
          <w:bCs/>
          <w:sz w:val="22"/>
          <w:szCs w:val="22"/>
        </w:rPr>
        <w:t>Договор поставки</w:t>
      </w:r>
      <w:r>
        <w:rPr>
          <w:rFonts w:ascii="Calibri" w:hAnsi="Calibri" w:cs="Calibri"/>
          <w:sz w:val="22"/>
          <w:szCs w:val="22"/>
        </w:rPr>
        <w:t xml:space="preserve">»): </w:t>
      </w:r>
    </w:p>
    <w:p w14:paraId="315372E0" w14:textId="77777777" w:rsidR="00333784" w:rsidRDefault="00333784">
      <w:pPr>
        <w:spacing w:after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при осуществлении прав и исполнении обязанностей по Договору поставки Покупатель (оператор) передает Поставщику на обработку персональные данные только тех представителей Покупателя (далее - «</w:t>
      </w:r>
      <w:r>
        <w:rPr>
          <w:rFonts w:ascii="Calibri" w:hAnsi="Calibri" w:cs="Calibri"/>
          <w:b/>
          <w:bCs/>
          <w:sz w:val="22"/>
          <w:szCs w:val="22"/>
        </w:rPr>
        <w:t>субъекты персональных данных</w:t>
      </w:r>
      <w:r>
        <w:rPr>
          <w:rFonts w:ascii="Calibri" w:hAnsi="Calibri" w:cs="Calibri"/>
          <w:sz w:val="22"/>
          <w:szCs w:val="22"/>
        </w:rPr>
        <w:t>») которые дали Покупателю (оператору) требуемые в соответствии с п.3 ст.6 Закона 152-ФЗ согласия на обработку Поставщиком (лицом, осуществляющим обработку персональных данных по поручению оператора)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персональных данных субъектов персональных данных,  упомянутых в любом из документов, направляемых Покупателем Поставщику, т.е. на совершение действий, предусмотренных п.3. ст.3. Закон 152-ФЗ, и в адрес которых оператором направлено уведомление об осуществлении обработки их персональных данных Поставщиком.</w:t>
      </w:r>
    </w:p>
    <w:p w14:paraId="696AC241" w14:textId="77777777" w:rsidR="00333784" w:rsidRDefault="00333784">
      <w:pPr>
        <w:spacing w:after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Перечень персональных данных, в отношении которых оператором получено согласие субъекта персональных данных и направлено уведомление об осуществлении Поставщиком обработки их персональных данных, включает: фамилия, имя, отчество, дата и место рождения; паспортные данные; биографические данные, фотография, контактная информация, собственноручная подпись, иные персональные данные, упомянутые в любом из документов, направляемых Покупателем Поставщику при осуществлении прав и исполнении обязанностей по Договору поставки.</w:t>
      </w:r>
    </w:p>
    <w:p w14:paraId="3FAB315F" w14:textId="77777777" w:rsidR="00333784" w:rsidRDefault="00333784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В соответствии с п.4 ст.6 Закона 152-ФЗ Поставщик (лицо, осуществляющее обработку персональных данных по поручению оператора) не обязан получать согласие субъекта персональных данных на обработку его персональных данных.</w:t>
      </w:r>
    </w:p>
    <w:p w14:paraId="2591E9B9" w14:textId="77777777" w:rsidR="00333784" w:rsidRDefault="00333784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Настоящее заверение об обстоятельствах действует со дня его подписания простой электронной подписью Покупателя до полного исполнения всех обязательств сторон по Договору поставки.</w:t>
      </w:r>
    </w:p>
    <w:p w14:paraId="69C01A5F" w14:textId="77777777" w:rsidR="00333784" w:rsidRDefault="00333784">
      <w:pPr>
        <w:rPr>
          <w:rFonts w:ascii="Calibri" w:hAnsi="Calibri" w:cs="Calibri"/>
          <w:sz w:val="22"/>
          <w:szCs w:val="22"/>
        </w:rPr>
      </w:pPr>
    </w:p>
    <w:p w14:paraId="09C0A93F" w14:textId="77777777" w:rsidR="00333784" w:rsidRDefault="00333784">
      <w:pPr>
        <w:rPr>
          <w:rFonts w:ascii="Calibri" w:hAnsi="Calibri" w:cs="Calibri"/>
          <w:sz w:val="22"/>
          <w:szCs w:val="22"/>
        </w:rPr>
      </w:pPr>
    </w:p>
    <w:p w14:paraId="3F299D98" w14:textId="77777777" w:rsidR="00333784" w:rsidRDefault="00333784">
      <w:pPr>
        <w:rPr>
          <w:rFonts w:ascii="Calibri" w:hAnsi="Calibri" w:cs="Calibri"/>
          <w:b/>
          <w:bCs/>
          <w:color w:val="000000"/>
          <w:spacing w:val="36"/>
          <w:sz w:val="22"/>
          <w:szCs w:val="22"/>
        </w:rPr>
      </w:pPr>
    </w:p>
    <w:sectPr w:rsidR="00333784">
      <w:pgSz w:w="11906" w:h="16838"/>
      <w:pgMar w:top="708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0"/>
      </w:pPr>
      <w:rPr>
        <w:rFonts w:hint="default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</w:rPr>
    </w:lvl>
    <w:lvl w:ilvl="1">
      <w:start w:val="6"/>
      <w:numFmt w:val="decimal"/>
      <w:pStyle w:val="2"/>
      <w:lvlText w:val="%1.%2."/>
      <w:lvlJc w:val="left"/>
      <w:pPr>
        <w:tabs>
          <w:tab w:val="num" w:pos="1843"/>
        </w:tabs>
        <w:ind w:left="142" w:firstLine="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36"/>
        <w:szCs w:val="36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-3"/>
      <w:lvlText w:val="%1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43"/>
        </w:tabs>
        <w:ind w:left="142" w:firstLine="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auto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5B1"/>
    <w:rsid w:val="00333784"/>
    <w:rsid w:val="006055B1"/>
    <w:rsid w:val="0095092F"/>
    <w:rsid w:val="009C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81BE60"/>
  <w15:docId w15:val="{CB31465E-5D62-46F3-9897-6E2BA2A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kinsoku w:val="0"/>
      <w:overflowPunct w:val="0"/>
      <w:autoSpaceDE w:val="0"/>
      <w:spacing w:line="288" w:lineRule="auto"/>
      <w:ind w:firstLine="567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pPr>
      <w:keepNext/>
      <w:keepLines/>
      <w:pageBreakBefore/>
      <w:numPr>
        <w:numId w:val="1"/>
      </w:numPr>
      <w:spacing w:before="600" w:after="360" w:line="240" w:lineRule="auto"/>
      <w:jc w:val="center"/>
      <w:outlineLvl w:val="0"/>
    </w:pPr>
    <w:rPr>
      <w:rFonts w:ascii="Arial" w:hAnsi="Arial" w:cs="Arial"/>
      <w:b/>
      <w:bCs/>
      <w:kern w:val="1"/>
      <w:sz w:val="48"/>
      <w:szCs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701"/>
      </w:tabs>
      <w:spacing w:before="480" w:after="120" w:line="240" w:lineRule="auto"/>
      <w:jc w:val="left"/>
      <w:outlineLvl w:val="1"/>
    </w:pPr>
    <w:rPr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hint="default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36"/>
      <w:szCs w:val="36"/>
      <w:u w:val="none"/>
      <w:vertAlign w:val="baseline"/>
    </w:rPr>
  </w:style>
  <w:style w:type="character" w:customStyle="1" w:styleId="WW8Num1z2">
    <w:name w:val="WW8Num1z2"/>
    <w:rPr>
      <w:rFonts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1z3">
    <w:name w:val="WW8Num1z3"/>
    <w:rPr>
      <w:rFonts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1z4">
    <w:name w:val="WW8Num1z4"/>
    <w:rPr>
      <w:rFonts w:hint="default"/>
      <w:b w:val="0"/>
      <w:bCs w:val="0"/>
      <w:i w:val="0"/>
      <w:iCs w:val="0"/>
    </w:rPr>
  </w:style>
  <w:style w:type="character" w:customStyle="1" w:styleId="WW8Num1z5">
    <w:name w:val="WW8Num1z5"/>
    <w:rPr>
      <w:rFonts w:hint="default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36"/>
      <w:szCs w:val="36"/>
      <w:u w:val="none"/>
      <w:vertAlign w:val="baseline"/>
    </w:rPr>
  </w:style>
  <w:style w:type="character" w:customStyle="1" w:styleId="WW8Num2z2">
    <w:name w:val="WW8Num2z2"/>
    <w:rPr>
      <w:rFonts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2z3">
    <w:name w:val="WW8Num2z3"/>
    <w:rPr>
      <w:rFonts w:hint="defaul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2z4">
    <w:name w:val="WW8Num2z4"/>
    <w:rPr>
      <w:rFonts w:hint="default"/>
      <w:b w:val="0"/>
      <w:bCs w:val="0"/>
      <w:i w:val="0"/>
      <w:iCs w:val="0"/>
    </w:rPr>
  </w:style>
  <w:style w:type="character" w:customStyle="1" w:styleId="WW8Num2z5">
    <w:name w:val="WW8Num2z5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Times New Roman"/>
      <w:b/>
      <w:bCs/>
      <w:kern w:val="1"/>
      <w:sz w:val="48"/>
      <w:szCs w:val="40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bCs/>
      <w:sz w:val="36"/>
      <w:szCs w:val="32"/>
    </w:rPr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i/>
      <w:sz w:val="20"/>
      <w:szCs w:val="28"/>
    </w:rPr>
  </w:style>
  <w:style w:type="character" w:styleId="a4">
    <w:name w:val="page number"/>
    <w:rPr>
      <w:rFonts w:ascii="Times New Roman" w:hAnsi="Times New Roman" w:cs="Times New Roman"/>
      <w:sz w:val="20"/>
      <w:szCs w:val="20"/>
    </w:rPr>
  </w:style>
  <w:style w:type="character" w:customStyle="1" w:styleId="-41">
    <w:name w:val="Пункт-4 Знак1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Mangal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pBdr>
        <w:bottom w:val="single" w:sz="4" w:space="1" w:color="000000"/>
      </w:pBdr>
      <w:tabs>
        <w:tab w:val="center" w:pos="4677"/>
        <w:tab w:val="right" w:pos="9355"/>
      </w:tabs>
      <w:spacing w:line="240" w:lineRule="auto"/>
      <w:ind w:firstLine="0"/>
      <w:jc w:val="center"/>
    </w:pPr>
    <w:rPr>
      <w:i/>
      <w:sz w:val="20"/>
    </w:rPr>
  </w:style>
  <w:style w:type="paragraph" w:customStyle="1" w:styleId="-3">
    <w:name w:val="Пункт-3"/>
    <w:basedOn w:val="a"/>
    <w:pPr>
      <w:numPr>
        <w:numId w:val="2"/>
      </w:numPr>
      <w:tabs>
        <w:tab w:val="left" w:pos="1701"/>
      </w:tabs>
    </w:pPr>
  </w:style>
  <w:style w:type="paragraph" w:customStyle="1" w:styleId="-4">
    <w:name w:val="Пункт-4"/>
    <w:basedOn w:val="a"/>
    <w:pPr>
      <w:tabs>
        <w:tab w:val="num" w:pos="1134"/>
      </w:tabs>
      <w:ind w:firstLine="0"/>
    </w:pPr>
    <w:rPr>
      <w:szCs w:val="20"/>
    </w:rPr>
  </w:style>
  <w:style w:type="paragraph" w:customStyle="1" w:styleId="-6">
    <w:name w:val="Пункт-6"/>
    <w:basedOn w:val="a"/>
    <w:pPr>
      <w:tabs>
        <w:tab w:val="num" w:pos="1134"/>
      </w:tabs>
      <w:kinsoku/>
      <w:overflowPunct/>
      <w:autoSpaceDE/>
      <w:ind w:firstLine="0"/>
    </w:pPr>
    <w:rPr>
      <w:szCs w:val="20"/>
    </w:rPr>
  </w:style>
  <w:style w:type="paragraph" w:customStyle="1" w:styleId="-5">
    <w:name w:val="Пункт-5"/>
    <w:basedOn w:val="a"/>
    <w:pPr>
      <w:tabs>
        <w:tab w:val="num" w:pos="1134"/>
      </w:tabs>
      <w:ind w:firstLine="0"/>
    </w:pPr>
    <w:rPr>
      <w:szCs w:val="20"/>
    </w:rPr>
  </w:style>
  <w:style w:type="paragraph" w:customStyle="1" w:styleId="-30">
    <w:name w:val="Пункт-3 подзаголовок"/>
    <w:basedOn w:val="-3"/>
    <w:pPr>
      <w:keepNext/>
      <w:spacing w:before="360" w:after="120"/>
    </w:pPr>
    <w:rPr>
      <w:b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line="240" w:lineRule="auto"/>
    </w:pPr>
  </w:style>
  <w:style w:type="paragraph" w:styleId="ab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nvaleksandrova</dc:creator>
  <cp:lastModifiedBy>Вадим Бричалов</cp:lastModifiedBy>
  <cp:revision>3</cp:revision>
  <cp:lastPrinted>2014-02-19T13:24:00Z</cp:lastPrinted>
  <dcterms:created xsi:type="dcterms:W3CDTF">2016-10-09T23:26:00Z</dcterms:created>
  <dcterms:modified xsi:type="dcterms:W3CDTF">2020-07-06T09:13:00Z</dcterms:modified>
</cp:coreProperties>
</file>